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4926" w:rsidRPr="006C68FA" w:rsidRDefault="00F2630F" w:rsidP="00F2630F">
      <w:pPr>
        <w:spacing w:after="0" w:line="240" w:lineRule="auto"/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</w:pPr>
      <w:bookmarkStart w:id="0" w:name="_heading=h.30j0zll" w:colFirst="0" w:colLast="0"/>
      <w:bookmarkEnd w:id="0"/>
      <w:r w:rsidRPr="006C68FA"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  <w:t xml:space="preserve">                                                                                                                       </w:t>
      </w:r>
      <w:r w:rsidR="008D4926" w:rsidRPr="006C68FA"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  <w:t>Додаток</w:t>
      </w:r>
      <w:r w:rsidR="006C68FA" w:rsidRPr="006C68FA"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  <w:t xml:space="preserve"> 290</w:t>
      </w:r>
    </w:p>
    <w:p w:rsidR="008D4926" w:rsidRPr="006C68FA" w:rsidRDefault="00F2630F" w:rsidP="00F2630F">
      <w:pPr>
        <w:spacing w:after="0" w:line="240" w:lineRule="auto"/>
        <w:jc w:val="center"/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</w:pPr>
      <w:r w:rsidRPr="006C68FA"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  <w:t xml:space="preserve">                                                                                                                     </w:t>
      </w:r>
      <w:r w:rsidR="008D4926" w:rsidRPr="006C68FA"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  <w:t xml:space="preserve">до </w:t>
      </w:r>
      <w:r w:rsidRPr="006C68FA"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  <w:t>рішення виконком</w:t>
      </w:r>
    </w:p>
    <w:p w:rsidR="008D4926" w:rsidRPr="006C68FA" w:rsidRDefault="008D4926" w:rsidP="00F2630F">
      <w:pPr>
        <w:spacing w:after="0" w:line="240" w:lineRule="auto"/>
        <w:jc w:val="right"/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</w:pPr>
      <w:r w:rsidRPr="006C68FA">
        <w:rPr>
          <w:rFonts w:ascii="Times New Roman" w:hAnsi="Times New Roman"/>
          <w:b/>
          <w:bCs/>
          <w:i/>
          <w:iCs/>
          <w:sz w:val="24"/>
          <w:szCs w:val="24"/>
          <w:lang w:val="uk-UA"/>
        </w:rPr>
        <w:t>районної у місті ради</w:t>
      </w:r>
    </w:p>
    <w:p w:rsidR="003D7B3A" w:rsidRPr="0086470B" w:rsidRDefault="0086470B" w:rsidP="0086470B">
      <w:pPr>
        <w:pStyle w:val="ac"/>
        <w:spacing w:before="0" w:beforeAutospacing="0" w:after="0" w:afterAutospacing="0"/>
        <w:ind w:left="7080"/>
        <w:rPr>
          <w:b/>
          <w:i/>
        </w:rPr>
      </w:pPr>
      <w:r>
        <w:rPr>
          <w:b/>
          <w:i/>
        </w:rPr>
        <w:t>20.05.2026 № 342</w:t>
      </w:r>
      <w:bookmarkStart w:id="1" w:name="_GoBack"/>
      <w:bookmarkEnd w:id="1"/>
    </w:p>
    <w:p w:rsidR="00251207" w:rsidRPr="006C68FA" w:rsidRDefault="00251207">
      <w:pPr>
        <w:spacing w:after="0" w:line="240" w:lineRule="auto"/>
        <w:ind w:left="5040" w:firstLine="720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val="uk-UA"/>
        </w:rPr>
      </w:pPr>
    </w:p>
    <w:p w:rsidR="003D7B3A" w:rsidRPr="006C68FA" w:rsidRDefault="003C6D7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uk-UA"/>
        </w:rPr>
      </w:pPr>
      <w:r w:rsidRPr="006C68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uk-UA"/>
        </w:rPr>
        <w:t>ТЕХНОЛОГІЧНА</w:t>
      </w:r>
      <w:r w:rsidR="00CD6784" w:rsidRPr="006C68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uk-UA"/>
        </w:rPr>
        <w:t xml:space="preserve"> КАРТКА </w:t>
      </w:r>
      <w:r w:rsidRPr="006C68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uk-UA"/>
        </w:rPr>
        <w:t xml:space="preserve"> № 41-0</w:t>
      </w:r>
      <w:r w:rsidR="000A38CB" w:rsidRPr="006C68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uk-UA"/>
        </w:rPr>
        <w:t>7</w:t>
      </w:r>
      <w:r w:rsidRPr="006C68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uk-UA"/>
        </w:rPr>
        <w:t>-</w:t>
      </w:r>
      <w:r w:rsidR="000A38CB" w:rsidRPr="006C68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uk-UA"/>
        </w:rPr>
        <w:t>29</w:t>
      </w:r>
    </w:p>
    <w:p w:rsidR="003D7B3A" w:rsidRPr="006C68FA" w:rsidRDefault="003D7B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</w:pPr>
    </w:p>
    <w:p w:rsidR="000A38CB" w:rsidRPr="006C68FA" w:rsidRDefault="00CD6784" w:rsidP="00CD6784">
      <w:pPr>
        <w:suppressAutoHyphens/>
        <w:spacing w:after="0" w:line="240" w:lineRule="auto"/>
        <w:ind w:leftChars="-65" w:left="-141" w:hangingChars="1" w:hanging="2"/>
        <w:jc w:val="both"/>
        <w:textDirection w:val="btLr"/>
        <w:textAlignment w:val="top"/>
        <w:outlineLvl w:val="0"/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u w:val="single"/>
          <w:lang w:val="uk-UA"/>
        </w:rPr>
      </w:pPr>
      <w:bookmarkStart w:id="2" w:name="_Hlk228976469"/>
      <w:r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послуги </w:t>
      </w:r>
      <w:r w:rsidR="00D5716F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Надання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D5716F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грошової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D5716F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компенсації на придбання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D5716F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другої тони твердого палива та другого балону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D5716F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скрапленого газу</w:t>
      </w:r>
      <w:r w:rsidR="004137C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за рахунок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4137C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коштів бюджету Криворізької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4137C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міської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4137C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територіальної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4137C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громади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D5716F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окремим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D5716F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категоріям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D5716F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населення</w:t>
      </w:r>
      <w:r w:rsidR="004137C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в Криворізькій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4137C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міській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4137C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територіальній</w:t>
      </w:r>
      <w:r w:rsidR="008D492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 xml:space="preserve"> </w:t>
      </w:r>
      <w:r w:rsidR="004137C6" w:rsidRPr="006C68FA">
        <w:rPr>
          <w:rFonts w:ascii="Times New Roman" w:eastAsia="Times New Roman" w:hAnsi="Times New Roman" w:cs="Times New Roman"/>
          <w:b/>
          <w:bCs/>
          <w:i/>
          <w:iCs/>
          <w:position w:val="-1"/>
          <w:sz w:val="24"/>
          <w:szCs w:val="24"/>
          <w:lang w:val="uk-UA"/>
        </w:rPr>
        <w:t>громаді</w:t>
      </w:r>
    </w:p>
    <w:p w:rsidR="003D7B3A" w:rsidRPr="006C68FA" w:rsidRDefault="003D7B3A">
      <w:pPr>
        <w:spacing w:after="0" w:line="240" w:lineRule="auto"/>
        <w:ind w:right="142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val="uk-UA"/>
        </w:rPr>
      </w:pPr>
    </w:p>
    <w:bookmarkEnd w:id="2"/>
    <w:p w:rsidR="003D7B3A" w:rsidRPr="006C68FA" w:rsidRDefault="003C6D7A">
      <w:pPr>
        <w:spacing w:after="0" w:line="240" w:lineRule="auto"/>
        <w:ind w:right="142" w:hanging="142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uk-UA"/>
        </w:rPr>
      </w:pPr>
      <w:r w:rsidRPr="006C68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uk-UA"/>
        </w:rPr>
        <w:t>Загальна кількість днів надання послуги:                     1</w:t>
      </w:r>
      <w:r w:rsidR="007A5AF9" w:rsidRPr="006C68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uk-UA"/>
        </w:rPr>
        <w:t>0</w:t>
      </w:r>
      <w:r w:rsidRPr="006C68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uk-UA"/>
        </w:rPr>
        <w:t xml:space="preserve"> </w:t>
      </w:r>
      <w:r w:rsidR="007A5AF9" w:rsidRPr="006C68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uk-UA"/>
        </w:rPr>
        <w:t>робочих</w:t>
      </w:r>
      <w:r w:rsidRPr="006C68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uk-UA"/>
        </w:rPr>
        <w:t xml:space="preserve"> днів</w:t>
      </w:r>
    </w:p>
    <w:tbl>
      <w:tblPr>
        <w:tblStyle w:val="a5"/>
        <w:tblW w:w="9782" w:type="dxa"/>
        <w:tblInd w:w="-43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8"/>
        <w:gridCol w:w="2835"/>
        <w:gridCol w:w="2410"/>
        <w:gridCol w:w="2116"/>
        <w:gridCol w:w="1853"/>
      </w:tblGrid>
      <w:tr w:rsidR="003D7B3A" w:rsidRPr="006C68FA" w:rsidTr="006C68FA">
        <w:trPr>
          <w:trHeight w:val="1490"/>
        </w:trPr>
        <w:tc>
          <w:tcPr>
            <w:tcW w:w="5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№</w:t>
            </w:r>
          </w:p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п/п</w:t>
            </w:r>
          </w:p>
        </w:tc>
        <w:tc>
          <w:tcPr>
            <w:tcW w:w="283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Етапи опрацювання звернення про надання адміністративної послуги</w:t>
            </w:r>
          </w:p>
        </w:tc>
        <w:tc>
          <w:tcPr>
            <w:tcW w:w="241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Відповідальна</w:t>
            </w:r>
          </w:p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посадова особа</w:t>
            </w:r>
          </w:p>
        </w:tc>
        <w:tc>
          <w:tcPr>
            <w:tcW w:w="211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Виконавчі органи, відповідальні за етапи (дію, рішення)</w:t>
            </w:r>
          </w:p>
        </w:tc>
        <w:tc>
          <w:tcPr>
            <w:tcW w:w="185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Строки</w:t>
            </w:r>
          </w:p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виконання етапів (дії, рішення)</w:t>
            </w:r>
          </w:p>
        </w:tc>
      </w:tr>
      <w:tr w:rsidR="003D7B3A" w:rsidRPr="006C68FA">
        <w:trPr>
          <w:trHeight w:val="345"/>
        </w:trPr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1</w:t>
            </w:r>
          </w:p>
        </w:tc>
        <w:tc>
          <w:tcPr>
            <w:tcW w:w="283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2</w:t>
            </w:r>
          </w:p>
        </w:tc>
        <w:tc>
          <w:tcPr>
            <w:tcW w:w="241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3</w:t>
            </w:r>
          </w:p>
        </w:tc>
        <w:tc>
          <w:tcPr>
            <w:tcW w:w="211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4</w:t>
            </w:r>
          </w:p>
        </w:tc>
        <w:tc>
          <w:tcPr>
            <w:tcW w:w="185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5</w:t>
            </w:r>
          </w:p>
        </w:tc>
      </w:tr>
      <w:tr w:rsidR="003D7B3A" w:rsidRPr="006C68FA" w:rsidTr="006C68FA">
        <w:trPr>
          <w:trHeight w:val="2090"/>
        </w:trPr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left="-20" w:right="-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283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right="-39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Інформування про види послуг, перелік документів тощо</w:t>
            </w:r>
          </w:p>
        </w:tc>
        <w:tc>
          <w:tcPr>
            <w:tcW w:w="241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 w:rsidP="000A38CB">
            <w:pPr>
              <w:spacing w:after="0" w:line="240" w:lineRule="auto"/>
              <w:ind w:firstLine="123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Спеціаліст структурного підрозділу управління,  на який покладено функції з питань ветеранської політики</w:t>
            </w:r>
          </w:p>
        </w:tc>
        <w:tc>
          <w:tcPr>
            <w:tcW w:w="211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Управління праці та соціального захисту населення виконкому районної у місті ради (надалі - управління)</w:t>
            </w:r>
          </w:p>
        </w:tc>
        <w:tc>
          <w:tcPr>
            <w:tcW w:w="185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 w:rsidP="000A38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 момент звернення</w:t>
            </w:r>
          </w:p>
        </w:tc>
      </w:tr>
      <w:tr w:rsidR="003D7B3A" w:rsidRPr="006C68FA">
        <w:trPr>
          <w:trHeight w:val="1809"/>
        </w:trPr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left="-20" w:right="-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2</w:t>
            </w:r>
          </w:p>
        </w:tc>
        <w:tc>
          <w:tcPr>
            <w:tcW w:w="283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right="-39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Прийом та реєстрація заяви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AD2E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Спеціаліст структурного підрозділу управління,  на який покладено функції з питань ветеранської політики</w:t>
            </w:r>
          </w:p>
        </w:tc>
        <w:tc>
          <w:tcPr>
            <w:tcW w:w="2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D7B3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</w:pPr>
          </w:p>
          <w:p w:rsidR="003D7B3A" w:rsidRPr="006C68FA" w:rsidRDefault="00AD2E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у</w:t>
            </w:r>
            <w:r w:rsidR="003C6D7A" w:rsidRPr="006C68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  <w:t>правління</w:t>
            </w:r>
          </w:p>
        </w:tc>
        <w:tc>
          <w:tcPr>
            <w:tcW w:w="185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 момент звернення</w:t>
            </w:r>
          </w:p>
        </w:tc>
      </w:tr>
      <w:tr w:rsidR="006C68FA" w:rsidRPr="006C68FA">
        <w:trPr>
          <w:trHeight w:val="1809"/>
        </w:trPr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6C68FA" w:rsidRPr="006C68FA" w:rsidRDefault="006C68FA" w:rsidP="006C68FA">
            <w:pPr>
              <w:spacing w:after="0" w:line="240" w:lineRule="auto"/>
              <w:ind w:left="-20" w:right="-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3</w:t>
            </w:r>
          </w:p>
        </w:tc>
        <w:tc>
          <w:tcPr>
            <w:tcW w:w="283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6C68FA" w:rsidRPr="006C68FA" w:rsidRDefault="006C68FA" w:rsidP="006C68FA">
            <w:pPr>
              <w:spacing w:after="0" w:line="240" w:lineRule="auto"/>
              <w:ind w:right="-39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Надання письмового повідомлення заявнику про залишення заяви  без руху, у разі особистого звернення та подання заяви з порушенням вимог чинного законодавства, із зазначенням:</w:t>
            </w:r>
          </w:p>
          <w:p w:rsidR="006C68FA" w:rsidRPr="006C68FA" w:rsidRDefault="006C68FA" w:rsidP="006C68FA">
            <w:pPr>
              <w:spacing w:after="0" w:line="240" w:lineRule="auto"/>
              <w:ind w:right="-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 виявлених недоліків (з посиланням на порушені вимоги законодавства);</w:t>
            </w:r>
          </w:p>
          <w:p w:rsidR="006C68FA" w:rsidRPr="006C68FA" w:rsidRDefault="006C68FA" w:rsidP="006C68FA">
            <w:pPr>
              <w:spacing w:after="0" w:line="240" w:lineRule="auto"/>
              <w:ind w:right="-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 способу та строків усунення недоліків;</w:t>
            </w:r>
          </w:p>
          <w:p w:rsidR="006C68FA" w:rsidRPr="006C68FA" w:rsidRDefault="006C68FA" w:rsidP="006C68FA">
            <w:pPr>
              <w:spacing w:after="0" w:line="240" w:lineRule="auto"/>
              <w:ind w:right="-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 способу, порядку та строків оскарження  рішення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6C68FA" w:rsidRPr="006C68FA" w:rsidRDefault="006C68FA" w:rsidP="006C68FA">
            <w:pPr>
              <w:spacing w:after="0" w:line="240" w:lineRule="auto"/>
              <w:ind w:left="-100" w:firstLine="10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Спеціаліст структурного підрозділу управління,  на який покладено функції з питань ветеранської політики</w:t>
            </w:r>
          </w:p>
        </w:tc>
        <w:tc>
          <w:tcPr>
            <w:tcW w:w="21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6C68FA" w:rsidRPr="006C68FA" w:rsidRDefault="006C68FA" w:rsidP="006C68FA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управління</w:t>
            </w:r>
          </w:p>
        </w:tc>
        <w:tc>
          <w:tcPr>
            <w:tcW w:w="185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6C68FA" w:rsidRPr="006C68FA" w:rsidRDefault="006C68FA" w:rsidP="006C68F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Протягом трьох робочих днів</w:t>
            </w:r>
          </w:p>
        </w:tc>
      </w:tr>
      <w:tr w:rsidR="003D7B3A" w:rsidRPr="006C68FA">
        <w:trPr>
          <w:trHeight w:val="791"/>
        </w:trPr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left="-20" w:right="-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lastRenderedPageBreak/>
              <w:t>3.1</w:t>
            </w:r>
          </w:p>
        </w:tc>
        <w:tc>
          <w:tcPr>
            <w:tcW w:w="283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left="60" w:right="-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Надсилання письмового повідомлення адміністратору </w:t>
            </w:r>
            <w:proofErr w:type="spellStart"/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ЦНАПу</w:t>
            </w:r>
            <w:proofErr w:type="spellEnd"/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«Віза» («Центр Дії») виконкому Криворізької міської ради про залишення заяви без руху та</w:t>
            </w:r>
          </w:p>
          <w:p w:rsidR="003D7B3A" w:rsidRPr="006C68FA" w:rsidRDefault="003C6D7A">
            <w:pPr>
              <w:spacing w:after="0" w:line="240" w:lineRule="auto"/>
              <w:ind w:right="-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продовження строку розгляду справи на строк залишення заяви без руху (лише у разі подання заяви адміністратору центра)</w:t>
            </w:r>
          </w:p>
        </w:tc>
        <w:tc>
          <w:tcPr>
            <w:tcW w:w="241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left="-100" w:firstLine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Спеціаліст структурного підрозділу управління,  на який покладено функції з питань ветеранської політики</w:t>
            </w:r>
          </w:p>
        </w:tc>
        <w:tc>
          <w:tcPr>
            <w:tcW w:w="211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AD2E38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</w:t>
            </w:r>
            <w:r w:rsidR="003C6D7A"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правління</w:t>
            </w:r>
          </w:p>
        </w:tc>
        <w:tc>
          <w:tcPr>
            <w:tcW w:w="185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Протягом трьох робочих днів</w:t>
            </w:r>
          </w:p>
        </w:tc>
      </w:tr>
      <w:tr w:rsidR="003D7B3A" w:rsidRPr="006C68FA" w:rsidTr="00912FCE">
        <w:trPr>
          <w:trHeight w:val="933"/>
        </w:trPr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left="-20" w:right="-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4</w:t>
            </w:r>
          </w:p>
        </w:tc>
        <w:tc>
          <w:tcPr>
            <w:tcW w:w="283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left="60" w:right="-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Перевірка </w:t>
            </w:r>
            <w:r w:rsidR="00912FCE"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місця реєстрації заявника в реєстрі Криворізької територіальної громади, призначення та виплата грошової компенсації </w:t>
            </w:r>
          </w:p>
        </w:tc>
        <w:tc>
          <w:tcPr>
            <w:tcW w:w="241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left="-100" w:firstLine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Спеціаліст структурного підрозділу управління,  на який покладено функції з питань ветеранської політики</w:t>
            </w:r>
          </w:p>
        </w:tc>
        <w:tc>
          <w:tcPr>
            <w:tcW w:w="211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AD2E38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</w:t>
            </w:r>
            <w:r w:rsidR="003C6D7A"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правління</w:t>
            </w:r>
          </w:p>
        </w:tc>
        <w:tc>
          <w:tcPr>
            <w:tcW w:w="185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912F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</w:t>
            </w:r>
            <w:r w:rsidR="007A5AF9"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0</w:t>
            </w:r>
            <w:r w:rsidR="003C6D7A"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="007A5AF9"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робочих</w:t>
            </w:r>
            <w:r w:rsidR="003C6D7A"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 xml:space="preserve"> днів</w:t>
            </w:r>
          </w:p>
          <w:p w:rsidR="003D7B3A" w:rsidRPr="006C68FA" w:rsidRDefault="003D7B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3D7B3A" w:rsidRPr="006C68FA">
        <w:trPr>
          <w:trHeight w:val="3315"/>
        </w:trPr>
        <w:tc>
          <w:tcPr>
            <w:tcW w:w="56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C95C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5</w:t>
            </w:r>
          </w:p>
        </w:tc>
        <w:tc>
          <w:tcPr>
            <w:tcW w:w="283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ind w:right="-3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Видача результату адміністративної послуги</w:t>
            </w:r>
          </w:p>
        </w:tc>
        <w:tc>
          <w:tcPr>
            <w:tcW w:w="2410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Спеціаліст структурного підрозділу управління,  на який покладено функції з питань ветеранської політики</w:t>
            </w:r>
          </w:p>
        </w:tc>
        <w:tc>
          <w:tcPr>
            <w:tcW w:w="2116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AD2E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</w:t>
            </w:r>
            <w:r w:rsidR="003C6D7A"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правління</w:t>
            </w:r>
          </w:p>
        </w:tc>
        <w:tc>
          <w:tcPr>
            <w:tcW w:w="185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20" w:type="dxa"/>
              <w:bottom w:w="0" w:type="dxa"/>
              <w:right w:w="120" w:type="dxa"/>
            </w:tcMar>
          </w:tcPr>
          <w:p w:rsidR="003D7B3A" w:rsidRPr="006C68FA" w:rsidRDefault="003C6D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  <w:r w:rsidRPr="006C68FA"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У день звернення замовника послуги</w:t>
            </w:r>
          </w:p>
        </w:tc>
      </w:tr>
    </w:tbl>
    <w:p w:rsidR="003D7B3A" w:rsidRPr="006C68FA" w:rsidRDefault="003C6D7A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6C68FA">
        <w:rPr>
          <w:rFonts w:ascii="Times New Roman" w:eastAsia="Times New Roman" w:hAnsi="Times New Roman" w:cs="Times New Roman"/>
          <w:sz w:val="24"/>
          <w:szCs w:val="24"/>
          <w:lang w:val="uk-UA"/>
        </w:rPr>
        <w:t>* Суб’єкт звернення має право оскаржити результат надання публічної послуги до адміністративного органу вищого рівня шляхом подачі скарги, або в судовому порядку.</w:t>
      </w:r>
    </w:p>
    <w:p w:rsidR="003D7B3A" w:rsidRPr="006C68FA" w:rsidRDefault="003D7B3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/>
        </w:rPr>
      </w:pPr>
    </w:p>
    <w:p w:rsidR="003D7B3A" w:rsidRPr="006C68FA" w:rsidRDefault="003D7B3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/>
        </w:rPr>
      </w:pPr>
    </w:p>
    <w:p w:rsidR="00F2630F" w:rsidRPr="006C68FA" w:rsidRDefault="00F2630F" w:rsidP="00F2630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6C68FA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Керуюча справами виконкому </w:t>
      </w:r>
    </w:p>
    <w:p w:rsidR="00F2630F" w:rsidRPr="006C68FA" w:rsidRDefault="00F2630F" w:rsidP="00F2630F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6C68FA"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районної у місті ради </w:t>
      </w:r>
      <w:r w:rsidRPr="006C68FA">
        <w:rPr>
          <w:rFonts w:ascii="Times New Roman" w:hAnsi="Times New Roman" w:cs="Times New Roman"/>
          <w:b/>
          <w:i/>
          <w:sz w:val="24"/>
          <w:szCs w:val="24"/>
          <w:lang w:val="uk-UA"/>
        </w:rPr>
        <w:tab/>
      </w:r>
      <w:r w:rsidRPr="006C68FA">
        <w:rPr>
          <w:rFonts w:ascii="Times New Roman" w:hAnsi="Times New Roman" w:cs="Times New Roman"/>
          <w:b/>
          <w:i/>
          <w:sz w:val="24"/>
          <w:szCs w:val="24"/>
          <w:lang w:val="uk-UA"/>
        </w:rPr>
        <w:tab/>
      </w:r>
      <w:r w:rsidRPr="006C68FA">
        <w:rPr>
          <w:rFonts w:ascii="Times New Roman" w:hAnsi="Times New Roman" w:cs="Times New Roman"/>
          <w:b/>
          <w:i/>
          <w:sz w:val="24"/>
          <w:szCs w:val="24"/>
          <w:lang w:val="uk-UA"/>
        </w:rPr>
        <w:tab/>
      </w:r>
      <w:r w:rsidRPr="006C68FA">
        <w:rPr>
          <w:rFonts w:ascii="Times New Roman" w:hAnsi="Times New Roman" w:cs="Times New Roman"/>
          <w:b/>
          <w:i/>
          <w:sz w:val="24"/>
          <w:szCs w:val="24"/>
          <w:lang w:val="uk-UA"/>
        </w:rPr>
        <w:tab/>
      </w:r>
      <w:r w:rsidRPr="006C68FA">
        <w:rPr>
          <w:rFonts w:ascii="Times New Roman" w:hAnsi="Times New Roman" w:cs="Times New Roman"/>
          <w:b/>
          <w:i/>
          <w:sz w:val="24"/>
          <w:szCs w:val="24"/>
          <w:lang w:val="uk-UA"/>
        </w:rPr>
        <w:tab/>
      </w:r>
      <w:r w:rsidRPr="006C68FA">
        <w:rPr>
          <w:rFonts w:ascii="Times New Roman" w:hAnsi="Times New Roman" w:cs="Times New Roman"/>
          <w:b/>
          <w:i/>
          <w:sz w:val="24"/>
          <w:szCs w:val="24"/>
          <w:lang w:val="uk-UA"/>
        </w:rPr>
        <w:tab/>
      </w:r>
      <w:r w:rsidRPr="006C68FA">
        <w:rPr>
          <w:rFonts w:ascii="Times New Roman" w:hAnsi="Times New Roman" w:cs="Times New Roman"/>
          <w:b/>
          <w:i/>
          <w:sz w:val="24"/>
          <w:szCs w:val="24"/>
          <w:lang w:val="uk-UA"/>
        </w:rPr>
        <w:tab/>
        <w:t>Алла ГОЛОВАТА</w:t>
      </w:r>
    </w:p>
    <w:p w:rsidR="00F2630F" w:rsidRPr="006C68FA" w:rsidRDefault="00F2630F" w:rsidP="00F2630F">
      <w:pPr>
        <w:rPr>
          <w:lang w:val="uk-UA"/>
        </w:rPr>
      </w:pPr>
    </w:p>
    <w:p w:rsidR="003D7B3A" w:rsidRPr="006C68FA" w:rsidRDefault="003D7B3A">
      <w:pPr>
        <w:spacing w:after="0" w:line="240" w:lineRule="auto"/>
        <w:ind w:left="1" w:hanging="3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/>
        </w:rPr>
      </w:pPr>
    </w:p>
    <w:sectPr w:rsidR="003D7B3A" w:rsidRPr="006C68FA" w:rsidSect="004462B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850" w:bottom="1134" w:left="1701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30DF" w:rsidRDefault="008D30DF">
      <w:pPr>
        <w:spacing w:after="0" w:line="240" w:lineRule="auto"/>
      </w:pPr>
      <w:r>
        <w:separator/>
      </w:r>
    </w:p>
  </w:endnote>
  <w:endnote w:type="continuationSeparator" w:id="0">
    <w:p w:rsidR="008D30DF" w:rsidRDefault="008D30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17AAFCC-287E-4BA1-B773-888B6E247D2A}"/>
    <w:embedBold r:id="rId2" w:fontKey="{244A4873-3DA7-40BF-90A2-69867C90806A}"/>
    <w:embedBoldItalic r:id="rId3" w:fontKey="{6E632BC3-FB27-4146-9EC5-CC42CDDFACEF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D41CFBEA-6505-4CC8-9EF3-2BD6AC24CE7C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5" w:fontKey="{80139129-5FDB-46ED-880F-7CEB5B46812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6" w:fontKey="{C0E5E118-6D90-48CC-BE79-56F86B0BB3F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1207" w:rsidRDefault="00251207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1207" w:rsidRDefault="00251207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1207" w:rsidRDefault="00251207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30DF" w:rsidRDefault="008D30DF">
      <w:pPr>
        <w:spacing w:after="0" w:line="240" w:lineRule="auto"/>
      </w:pPr>
      <w:r>
        <w:separator/>
      </w:r>
    </w:p>
  </w:footnote>
  <w:footnote w:type="continuationSeparator" w:id="0">
    <w:p w:rsidR="008D30DF" w:rsidRDefault="008D30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1207" w:rsidRDefault="00251207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7B3A" w:rsidRDefault="003D7B3A">
    <w:pPr>
      <w:spacing w:after="0"/>
      <w:ind w:left="6240"/>
      <w:rPr>
        <w:rFonts w:ascii="Times New Roman" w:eastAsia="Times New Roman" w:hAnsi="Times New Roman" w:cs="Times New Roman"/>
        <w:i/>
        <w:iCs/>
        <w:sz w:val="28"/>
        <w:szCs w:val="2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7B3A" w:rsidRPr="000A38CB" w:rsidRDefault="003C6D7A" w:rsidP="00251207">
    <w:pPr>
      <w:tabs>
        <w:tab w:val="left" w:pos="6096"/>
      </w:tabs>
      <w:spacing w:after="0" w:line="240" w:lineRule="auto"/>
      <w:ind w:left="1" w:hanging="3"/>
      <w:jc w:val="center"/>
      <w:rPr>
        <w:rFonts w:ascii="Times New Roman" w:eastAsia="Times New Roman" w:hAnsi="Times New Roman" w:cs="Times New Roman"/>
        <w:i/>
        <w:iCs/>
        <w:sz w:val="28"/>
        <w:szCs w:val="28"/>
        <w:lang w:val="uk-UA"/>
      </w:rPr>
    </w:pPr>
    <w:bookmarkStart w:id="3" w:name="_heading=h.wphqk98g9vht" w:colFirst="0" w:colLast="0"/>
    <w:bookmarkEnd w:id="3"/>
    <w:r>
      <w:rPr>
        <w:rFonts w:ascii="Times New Roman" w:eastAsia="Times New Roman" w:hAnsi="Times New Roman" w:cs="Times New Roman"/>
        <w:i/>
        <w:iCs/>
        <w:sz w:val="28"/>
        <w:szCs w:val="28"/>
      </w:rPr>
      <w:tab/>
    </w:r>
    <w:r>
      <w:rPr>
        <w:rFonts w:ascii="Times New Roman" w:eastAsia="Times New Roman" w:hAnsi="Times New Roman" w:cs="Times New Roman"/>
        <w:i/>
        <w:iCs/>
        <w:sz w:val="28"/>
        <w:szCs w:val="28"/>
      </w:rPr>
      <w:tab/>
    </w:r>
    <w:r w:rsidR="000A38CB">
      <w:rPr>
        <w:rFonts w:ascii="Times New Roman" w:eastAsia="Times New Roman" w:hAnsi="Times New Roman" w:cs="Times New Roman"/>
        <w:i/>
        <w:iCs/>
        <w:sz w:val="28"/>
        <w:szCs w:val="28"/>
        <w:lang w:val="uk-UA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D7B3A"/>
    <w:rsid w:val="00023A67"/>
    <w:rsid w:val="000A38CB"/>
    <w:rsid w:val="00251207"/>
    <w:rsid w:val="002C194C"/>
    <w:rsid w:val="00333804"/>
    <w:rsid w:val="003C6D7A"/>
    <w:rsid w:val="003D7B3A"/>
    <w:rsid w:val="004137C6"/>
    <w:rsid w:val="004265BC"/>
    <w:rsid w:val="004462B9"/>
    <w:rsid w:val="005456E3"/>
    <w:rsid w:val="006C68FA"/>
    <w:rsid w:val="007167FA"/>
    <w:rsid w:val="007A5AF9"/>
    <w:rsid w:val="008538CB"/>
    <w:rsid w:val="0086470B"/>
    <w:rsid w:val="008D30DF"/>
    <w:rsid w:val="008D4926"/>
    <w:rsid w:val="00912FCE"/>
    <w:rsid w:val="009E1ABF"/>
    <w:rsid w:val="00AD2E38"/>
    <w:rsid w:val="00B3284A"/>
    <w:rsid w:val="00C95C67"/>
    <w:rsid w:val="00CD6784"/>
    <w:rsid w:val="00D430F6"/>
    <w:rsid w:val="00D5716F"/>
    <w:rsid w:val="00EE6E70"/>
    <w:rsid w:val="00F2630F"/>
    <w:rsid w:val="00FE5D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1D670D6-55EA-42C3-A4C8-289743CC5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462B9"/>
  </w:style>
  <w:style w:type="paragraph" w:styleId="1">
    <w:name w:val="heading 1"/>
    <w:basedOn w:val="a"/>
    <w:next w:val="a"/>
    <w:uiPriority w:val="9"/>
    <w:qFormat/>
    <w:rsid w:val="004462B9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rsid w:val="004462B9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rsid w:val="004462B9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rsid w:val="004462B9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rsid w:val="004462B9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rsid w:val="004462B9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4462B9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rsid w:val="004462B9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rsid w:val="004462B9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rsid w:val="004462B9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0A38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A38CB"/>
  </w:style>
  <w:style w:type="paragraph" w:styleId="a8">
    <w:name w:val="footer"/>
    <w:basedOn w:val="a"/>
    <w:link w:val="a9"/>
    <w:uiPriority w:val="99"/>
    <w:unhideWhenUsed/>
    <w:rsid w:val="000A38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A38CB"/>
  </w:style>
  <w:style w:type="paragraph" w:styleId="aa">
    <w:name w:val="Balloon Text"/>
    <w:basedOn w:val="a"/>
    <w:link w:val="ab"/>
    <w:uiPriority w:val="99"/>
    <w:semiHidden/>
    <w:unhideWhenUsed/>
    <w:rsid w:val="00B3284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3284A"/>
    <w:rPr>
      <w:rFonts w:ascii="Segoe UI" w:hAnsi="Segoe UI" w:cs="Segoe UI"/>
      <w:sz w:val="18"/>
      <w:szCs w:val="18"/>
    </w:rPr>
  </w:style>
  <w:style w:type="paragraph" w:styleId="ac">
    <w:name w:val="Normal (Web)"/>
    <w:basedOn w:val="a"/>
    <w:unhideWhenUsed/>
    <w:rsid w:val="0086470B"/>
    <w:pPr>
      <w:suppressAutoHyphens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793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FCQYNUUZJHsW3nyYeHhASokbSg==">CgMxLjAyCWguMzBqMHpsbDIOaC53cGhxazk4Zzl2aHQyDmguaWJvYzUwY2s2YTJ3Mg5oLmR2aHVhcXZib2QyMjgAciExWjl6ZGtYeGxmZXZEWDJLdFFkUG5zYTVRMjRKeHA5cXQ=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437</Words>
  <Characters>2494</Characters>
  <Application>Microsoft Office Word</Application>
  <DocSecurity>0</DocSecurity>
  <Lines>20</Lines>
  <Paragraphs>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2926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KAB3_2</dc:creator>
  <cp:lastModifiedBy>User</cp:lastModifiedBy>
  <cp:revision>13</cp:revision>
  <cp:lastPrinted>2026-05-12T07:29:00Z</cp:lastPrinted>
  <dcterms:created xsi:type="dcterms:W3CDTF">2026-05-07T10:20:00Z</dcterms:created>
  <dcterms:modified xsi:type="dcterms:W3CDTF">2026-05-19T08:07:00Z</dcterms:modified>
</cp:coreProperties>
</file>